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0059/2021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sz w:val="20"/>
                        </w:rPr>
                        <w:t xml:space="preserve">PROC. Nº 0059/2021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31352C">
        <w:rPr>
          <w:sz w:val="24"/>
          <w:szCs w:val="24"/>
        </w:rPr>
        <w:t>001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D14F4E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D14F4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01" w:rsidRDefault="009A2701">
      <w:r>
        <w:separator/>
      </w:r>
    </w:p>
  </w:endnote>
  <w:endnote w:type="continuationSeparator" w:id="0">
    <w:p w:rsidR="009A2701" w:rsidRDefault="009A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01" w:rsidRDefault="009A2701">
      <w:r>
        <w:separator/>
      </w:r>
    </w:p>
  </w:footnote>
  <w:footnote w:type="continuationSeparator" w:id="0">
    <w:p w:rsidR="009A2701" w:rsidRDefault="009A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604D34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A2701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24</cp:revision>
  <cp:lastPrinted>2021-03-24T15:41:00Z</cp:lastPrinted>
  <dcterms:created xsi:type="dcterms:W3CDTF">2019-01-24T00:59:00Z</dcterms:created>
  <dcterms:modified xsi:type="dcterms:W3CDTF">2021-03-24T15:41:00Z</dcterms:modified>
</cp:coreProperties>
</file>